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632D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32D12" w:rsidRPr="00632D12">
              <w:rPr>
                <w:rFonts w:asciiTheme="majorHAnsi" w:hAnsiTheme="majorHAnsi" w:cs="Arial"/>
                <w:b/>
                <w:sz w:val="18"/>
                <w:szCs w:val="18"/>
              </w:rPr>
              <w:t>Alkaloidi i steroidi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632D12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632D12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CB1D1D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CB1D1D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632D12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32D12" w:rsidRPr="00632D12">
              <w:rPr>
                <w:rFonts w:asciiTheme="majorHAnsi" w:hAnsiTheme="majorHAnsi"/>
                <w:b/>
                <w:sz w:val="18"/>
                <w:szCs w:val="18"/>
              </w:rPr>
              <w:t>Studenti I ciklusa Prirodno-matematičkog fakulteta-Odsjek Hemija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632D12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32D12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32D12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32D12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632D1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32D12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32D12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636D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636D3">
              <w:rPr>
                <w:rFonts w:asciiTheme="majorHAnsi" w:hAnsiTheme="majorHAnsi" w:cs="Arial"/>
                <w:b/>
                <w:sz w:val="18"/>
                <w:szCs w:val="18"/>
              </w:rPr>
              <w:t>55,83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32D12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636D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32D12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="008636D3">
              <w:rPr>
                <w:rFonts w:asciiTheme="majorHAnsi" w:hAnsiTheme="majorHAnsi" w:cs="Arial"/>
                <w:b/>
                <w:sz w:val="18"/>
                <w:szCs w:val="18"/>
              </w:rPr>
              <w:t>9,58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32D12" w:rsidRPr="00632D12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995D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95D59">
              <w:rPr>
                <w:rFonts w:asciiTheme="majorHAnsi" w:hAnsiTheme="majorHAnsi" w:cs="Arial"/>
                <w:b/>
                <w:sz w:val="18"/>
                <w:szCs w:val="18"/>
              </w:rPr>
              <w:t>Hemija/</w:t>
            </w:r>
            <w:r w:rsidR="00632D12" w:rsidRPr="00632D12">
              <w:rPr>
                <w:rFonts w:asciiTheme="majorHAnsi" w:hAnsiTheme="majorHAnsi" w:cs="Arial"/>
                <w:b/>
                <w:sz w:val="18"/>
                <w:szCs w:val="18"/>
              </w:rPr>
              <w:t>Hemija/ Edukacija u hemiji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995D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95D59"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="00632D12"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r.sc. Melita Huremović, </w:t>
            </w:r>
            <w:r w:rsidR="00632D12">
              <w:rPr>
                <w:rFonts w:asciiTheme="majorHAnsi" w:hAnsiTheme="majorHAnsi" w:cs="Arial"/>
                <w:b/>
                <w:sz w:val="18"/>
                <w:szCs w:val="18"/>
              </w:rPr>
              <w:t>red</w:t>
            </w:r>
            <w:r w:rsidR="00995D59">
              <w:rPr>
                <w:rFonts w:asciiTheme="majorHAnsi" w:hAnsiTheme="majorHAnsi" w:cs="Arial"/>
                <w:b/>
                <w:sz w:val="18"/>
                <w:szCs w:val="18"/>
              </w:rPr>
              <w:t xml:space="preserve">ovni </w:t>
            </w:r>
            <w:r w:rsidR="00632D12" w:rsidRPr="00632D12">
              <w:rPr>
                <w:rFonts w:asciiTheme="majorHAnsi" w:hAnsiTheme="majorHAnsi" w:cs="Arial"/>
                <w:b/>
                <w:sz w:val="18"/>
                <w:szCs w:val="18"/>
              </w:rPr>
              <w:t>prof</w:t>
            </w:r>
            <w:r w:rsidR="00995D59">
              <w:rPr>
                <w:rFonts w:asciiTheme="majorHAnsi" w:hAnsiTheme="majorHAnsi" w:cs="Arial"/>
                <w:b/>
                <w:sz w:val="18"/>
                <w:szCs w:val="18"/>
              </w:rPr>
              <w:t>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632D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32D12" w:rsidRPr="00632D12">
              <w:rPr>
                <w:rFonts w:asciiTheme="majorHAnsi" w:hAnsiTheme="majorHAnsi" w:cs="Arial"/>
                <w:b/>
                <w:sz w:val="18"/>
                <w:szCs w:val="18"/>
              </w:rPr>
              <w:t>Sticanje znanja o osnovnim svojstvima i strukturama alkaloida i steroida. Pri tome studenti trebaju da se upoznaju sa strukturnom raznolikošću, te osnovnim načinima sinteze ovih spojeva.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995D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32D12" w:rsidRPr="00632D12">
              <w:rPr>
                <w:rFonts w:asciiTheme="majorHAnsi" w:hAnsiTheme="majorHAnsi" w:cs="Arial"/>
                <w:b/>
                <w:sz w:val="18"/>
                <w:szCs w:val="18"/>
              </w:rPr>
              <w:t>Na kraju semestra uspješni studenti, koji su tokom čitavog nastavnog perioda kontinuirano obavljali svoje obaveze, će moći racionalizirati strukturnu kompleksnost ovih spojeva i prepoznati ponavljajuće elemente u gradji ovih molekula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995D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32D12" w:rsidRPr="00632D12">
              <w:rPr>
                <w:rFonts w:asciiTheme="majorHAnsi" w:hAnsiTheme="majorHAnsi" w:cs="Arial"/>
                <w:b/>
                <w:sz w:val="18"/>
                <w:szCs w:val="18"/>
              </w:rPr>
              <w:t>Uvod u hemiju alkaloida- istorijat, rasprostranjenost, funkcija alkaloida, f</w:t>
            </w:r>
            <w:r w:rsidR="00995D59">
              <w:rPr>
                <w:rFonts w:asciiTheme="majorHAnsi" w:hAnsiTheme="majorHAnsi" w:cs="Arial"/>
                <w:b/>
                <w:sz w:val="18"/>
                <w:szCs w:val="18"/>
              </w:rPr>
              <w:t>iziklano-hemijska</w:t>
            </w:r>
            <w:r w:rsidR="00632D12"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 svojstva,  klasifikacija alkaloida (pravi, pseudoalkaloidi, protoalkaloidi) Metode izolacije alkaloida, prečišćavanje i razdvajanje alkaloida, dokazivanje i određivanje alkaloida Alkaloidi sa piperidinskim i piridinskim prstenom (nikotin,  koniin, piperin, kavacin, lobelin, peletierini) Tropanski alkaloidi (atropin, kokain, skopolamin, hiosciamin) Alkaloidi sa hinolinskom i izohinolinskom jezgrom (derivati kininovca, berberin, emetin, grupa alkaloida opijuma- heroin, morfin, kodein) Alkaloidi derivati indola (brucin, strihnin,harmin, vinkristin, vinblastin, ergot-alkaloidi),  derivati imidazola, purina, terpenski alkaloidi (taksol) Steroidi-građa i nomenklatura Podjela steroida Steroli (zoosteroli, fitosteroli i mikosteroli) Holesterol, građa, funkcija u organizmu Žučne kiseline (holna, deoksiholna, litoholna) Steroidni hormoni-podjela i građa estrogenih androgenih i gestagenih hormona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32D12" w:rsidRPr="00632D12">
              <w:rPr>
                <w:rFonts w:asciiTheme="majorHAnsi" w:hAnsiTheme="majorHAnsi" w:cs="Arial"/>
                <w:b/>
                <w:sz w:val="18"/>
                <w:szCs w:val="18"/>
              </w:rPr>
              <w:t>Predavanja, individualni seminarski radovi i konsultacije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95D59" w:rsidRPr="00995D59" w:rsidRDefault="00D05D23" w:rsidP="00995D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95D59" w:rsidRPr="00995D59">
              <w:rPr>
                <w:rFonts w:asciiTheme="majorHAnsi" w:hAnsiTheme="majorHAnsi" w:cs="Arial"/>
                <w:b/>
                <w:sz w:val="18"/>
                <w:szCs w:val="18"/>
              </w:rPr>
              <w:t>Ispit se sastoji od predispitnih obaveza i završnog ispita, a ukupna ocjena formira se na osnovu maksimalno 100 bodova.</w:t>
            </w:r>
          </w:p>
          <w:p w:rsidR="00995D59" w:rsidRPr="00995D59" w:rsidRDefault="00995D59" w:rsidP="00995D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Provjere tokom nastave/semestra (p</w:t>
            </w: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>redispitne obaveze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)</w:t>
            </w: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>:</w:t>
            </w:r>
          </w:p>
          <w:p w:rsidR="00995D59" w:rsidRPr="00995D59" w:rsidRDefault="00995D59" w:rsidP="00995D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>•</w:t>
            </w: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Urednost pohađanja nastave – 5 bodova </w:t>
            </w:r>
          </w:p>
          <w:p w:rsidR="00995D59" w:rsidRPr="00995D59" w:rsidRDefault="00995D59" w:rsidP="00995D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>•</w:t>
            </w: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Seminarski rad – 25 bodova </w:t>
            </w:r>
          </w:p>
          <w:p w:rsidR="00995D59" w:rsidRPr="00995D59" w:rsidRDefault="00995D59" w:rsidP="00995D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>•</w:t>
            </w: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Test I (pismeni) – 20 bodova </w:t>
            </w:r>
          </w:p>
          <w:p w:rsidR="00995D59" w:rsidRPr="00995D59" w:rsidRDefault="00995D59" w:rsidP="00995D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>•</w:t>
            </w: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Test II (pismeni) – 20 bodova </w:t>
            </w:r>
          </w:p>
          <w:p w:rsidR="00995D59" w:rsidRPr="00995D59" w:rsidRDefault="00995D59" w:rsidP="00995D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>Ukupno predispitne obaveze: 70 bodova</w:t>
            </w:r>
          </w:p>
          <w:p w:rsidR="00995D59" w:rsidRPr="00995D59" w:rsidRDefault="00995D59" w:rsidP="00995D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>Završni ispit:</w:t>
            </w:r>
          </w:p>
          <w:p w:rsidR="00995D59" w:rsidRPr="00995D59" w:rsidRDefault="00995D59" w:rsidP="00995D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>•</w:t>
            </w: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Završni ispit (usmeni i/ili pismeni) – 30 bodova </w:t>
            </w:r>
          </w:p>
          <w:p w:rsidR="00995D59" w:rsidRPr="00995D59" w:rsidRDefault="00995D59" w:rsidP="00995D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>Ukupno završni ispit: 30 bodova</w:t>
            </w:r>
          </w:p>
          <w:p w:rsidR="00995D59" w:rsidRPr="00995D59" w:rsidRDefault="00995D59" w:rsidP="00995D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>Ukupno: 100 bodova</w:t>
            </w:r>
          </w:p>
          <w:p w:rsidR="00995D59" w:rsidRDefault="00995D59" w:rsidP="00995D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Da bi student položio ispit mora osvojiti m</w:t>
            </w: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>inimalno 55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  <w:p w:rsidR="00CB72ED" w:rsidRPr="00B96B4F" w:rsidRDefault="00D05D23" w:rsidP="00632D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C68B3" w:rsidRDefault="00D05D23" w:rsidP="00995D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C68B3" w:rsidRPr="00EC68B3">
              <w:rPr>
                <w:rFonts w:asciiTheme="majorHAnsi" w:hAnsiTheme="majorHAnsi" w:cs="Arial"/>
                <w:b/>
                <w:sz w:val="18"/>
                <w:szCs w:val="18"/>
              </w:rPr>
              <w:t xml:space="preserve">Ocjena na ispitu zasnovana je na ukupnom broju bodova koje je student stekao ispunjavanjem predispitnih obaveza i polaganjem završnog ispita i utvrđuje se prema slijedećoj skali i uslovima:     </w:t>
            </w:r>
          </w:p>
          <w:p w:rsidR="00EC68B3" w:rsidRDefault="00EC68B3" w:rsidP="00995D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995D59" w:rsidRPr="00995D59" w:rsidRDefault="00995D59" w:rsidP="00995D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bookmarkStart w:id="3" w:name="_GoBack"/>
            <w:bookmarkEnd w:id="3"/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ab/>
              <w:t>Slovna</w:t>
            </w: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Opisna</w:t>
            </w: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                                      Bodovi</w:t>
            </w:r>
          </w:p>
          <w:p w:rsidR="00995D59" w:rsidRPr="00995D59" w:rsidRDefault="00995D59" w:rsidP="00995D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A</w:t>
            </w: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Izuzetan uspjeh bez grešaka ili s neznatnim greškama</w:t>
            </w: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95-100</w:t>
            </w:r>
          </w:p>
          <w:p w:rsidR="00995D59" w:rsidRPr="00995D59" w:rsidRDefault="00995D59" w:rsidP="00995D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B</w:t>
            </w: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Iznad prosjeka, s ponekom greškom</w:t>
            </w: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85-94</w:t>
            </w:r>
          </w:p>
          <w:p w:rsidR="00995D59" w:rsidRPr="00995D59" w:rsidRDefault="00995D59" w:rsidP="00995D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C</w:t>
            </w: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Prosječan, s primjetnim greškama</w:t>
            </w: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75-84</w:t>
            </w:r>
          </w:p>
          <w:p w:rsidR="00995D59" w:rsidRPr="00995D59" w:rsidRDefault="00995D59" w:rsidP="00995D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D</w:t>
            </w: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Općenito dobar, ali sa značajnim nedostacima</w:t>
            </w: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65-74</w:t>
            </w:r>
          </w:p>
          <w:p w:rsidR="00995D59" w:rsidRPr="00995D59" w:rsidRDefault="00995D59" w:rsidP="00995D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E</w:t>
            </w: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Zadovoljava minimalne kriterije</w:t>
            </w: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55-64</w:t>
            </w:r>
          </w:p>
          <w:p w:rsidR="00CB72ED" w:rsidRPr="00B96B4F" w:rsidRDefault="00995D59" w:rsidP="00995D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F,FX</w:t>
            </w: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Ne zadovoljava minimalne kriterije</w:t>
            </w:r>
            <w:r w:rsidRPr="00995D59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&lt;55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636D3" w:rsidRPr="008636D3" w:rsidRDefault="00D05D23" w:rsidP="008636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32D12"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1. </w:t>
            </w:r>
            <w:r w:rsidR="008636D3" w:rsidRPr="008636D3">
              <w:rPr>
                <w:rFonts w:asciiTheme="majorHAnsi" w:hAnsiTheme="majorHAnsi" w:cs="Arial"/>
                <w:b/>
                <w:sz w:val="18"/>
                <w:szCs w:val="18"/>
              </w:rPr>
              <w:t xml:space="preserve"> M.Huremovic, M.</w:t>
            </w:r>
            <w:r w:rsidR="008636D3">
              <w:rPr>
                <w:rFonts w:asciiTheme="majorHAnsi" w:hAnsiTheme="majorHAnsi" w:cs="Arial"/>
                <w:b/>
                <w:sz w:val="18"/>
                <w:szCs w:val="18"/>
              </w:rPr>
              <w:t>S</w:t>
            </w:r>
            <w:r w:rsidR="008636D3" w:rsidRPr="008636D3">
              <w:rPr>
                <w:rFonts w:asciiTheme="majorHAnsi" w:hAnsiTheme="majorHAnsi" w:cs="Arial"/>
                <w:b/>
                <w:sz w:val="18"/>
                <w:szCs w:val="18"/>
              </w:rPr>
              <w:t>rabović, Z.Ademović,E.Huseinović, A.Taletović,Hemija prirodnih organskih jedinjenja</w:t>
            </w:r>
            <w:r w:rsidR="008636D3">
              <w:rPr>
                <w:rFonts w:asciiTheme="majorHAnsi" w:hAnsiTheme="majorHAnsi" w:cs="Arial"/>
                <w:b/>
                <w:sz w:val="18"/>
                <w:szCs w:val="18"/>
              </w:rPr>
              <w:t xml:space="preserve">, </w:t>
            </w:r>
            <w:r w:rsidR="008636D3" w:rsidRPr="008636D3">
              <w:rPr>
                <w:rFonts w:asciiTheme="majorHAnsi" w:hAnsiTheme="majorHAnsi" w:cs="Arial"/>
                <w:b/>
                <w:sz w:val="18"/>
                <w:szCs w:val="18"/>
              </w:rPr>
              <w:t>2017</w:t>
            </w:r>
          </w:p>
          <w:p w:rsidR="00995D59" w:rsidRDefault="008636D3" w:rsidP="008636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2. </w:t>
            </w:r>
            <w:r w:rsidRPr="008636D3">
              <w:rPr>
                <w:rFonts w:asciiTheme="majorHAnsi" w:hAnsiTheme="majorHAnsi" w:cs="Arial"/>
                <w:b/>
                <w:sz w:val="18"/>
                <w:szCs w:val="18"/>
              </w:rPr>
              <w:t>S. Petrovic, D. Mijin, N. Stojanovic Hemija prirodnih spojeva Univerzitet u Beogradu, 2009</w:t>
            </w:r>
          </w:p>
          <w:p w:rsidR="00632D12" w:rsidRDefault="008636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3. </w:t>
            </w:r>
            <w:r w:rsidR="00632D12"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T.Aniszewski Alkaloids Secret of life alkaloid chemistry, biological significance, applications , 2007 (pdf) </w:t>
            </w:r>
          </w:p>
          <w:p w:rsidR="00632D12" w:rsidRDefault="008636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632D12"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. S.Funayama, G.A. Cordell, Alkaloid, 2015. (pdf) </w:t>
            </w:r>
          </w:p>
          <w:p w:rsidR="00CB72ED" w:rsidRPr="00B96B4F" w:rsidRDefault="008636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632D12"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. T.Aniszewski, Alkaloids Chemistry, Biology, Ecology, and App, 2015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5D50E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32D12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5D50E6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632D12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5D50E6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D50E6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5D50E6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5D50E6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5D50E6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5D50E6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5D50E6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D1D" w:rsidRDefault="00CB1D1D">
      <w:pPr>
        <w:spacing w:line="240" w:lineRule="auto"/>
      </w:pPr>
      <w:r>
        <w:separator/>
      </w:r>
    </w:p>
  </w:endnote>
  <w:endnote w:type="continuationSeparator" w:id="0">
    <w:p w:rsidR="00CB1D1D" w:rsidRDefault="00CB1D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C68B3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C68B3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C68B3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D1D" w:rsidRDefault="00CB1D1D">
      <w:pPr>
        <w:spacing w:after="0"/>
      </w:pPr>
      <w:r>
        <w:separator/>
      </w:r>
    </w:p>
  </w:footnote>
  <w:footnote w:type="continuationSeparator" w:id="0">
    <w:p w:rsidR="00CB1D1D" w:rsidRDefault="00CB1D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1BBC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1EC1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31E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50E6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2D12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19B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6D3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DDF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5D59"/>
    <w:rsid w:val="00997E64"/>
    <w:rsid w:val="009A44AC"/>
    <w:rsid w:val="009A5035"/>
    <w:rsid w:val="009B03F3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3BDB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1D1D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68B3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CA895A-9240-43E7-8EFE-C17D3C026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9A995-F929-4287-86AD-488C81E50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Win10</cp:lastModifiedBy>
  <cp:revision>5</cp:revision>
  <cp:lastPrinted>2024-03-19T08:24:00Z</cp:lastPrinted>
  <dcterms:created xsi:type="dcterms:W3CDTF">2026-03-06T07:54:00Z</dcterms:created>
  <dcterms:modified xsi:type="dcterms:W3CDTF">2026-04-29T08:30:00Z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